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5792" w:rsidRDefault="00EE5792" w:rsidP="00FD0D95">
      <w:pPr>
        <w:rPr>
          <w:b/>
          <w:bCs/>
          <w:sz w:val="24"/>
          <w:szCs w:val="24"/>
          <w:lang w:val="en-US"/>
        </w:rPr>
      </w:pPr>
      <w:r>
        <w:rPr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A5DBA" wp14:editId="6AD80A73">
                <wp:simplePos x="0" y="0"/>
                <wp:positionH relativeFrom="margin">
                  <wp:posOffset>292100</wp:posOffset>
                </wp:positionH>
                <wp:positionV relativeFrom="paragraph">
                  <wp:posOffset>50800</wp:posOffset>
                </wp:positionV>
                <wp:extent cx="5441950" cy="75565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1950" cy="755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5792" w:rsidRDefault="00EE5792" w:rsidP="00EE579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Terms of Reference </w:t>
                            </w:r>
                          </w:p>
                          <w:p w:rsidR="009E4AE4" w:rsidRDefault="009E4AE4" w:rsidP="00EE579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IDP Protection Partners </w:t>
                            </w:r>
                          </w:p>
                          <w:p w:rsidR="00EE5792" w:rsidRPr="00EE5792" w:rsidRDefault="00FE38CF" w:rsidP="00EE579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Accountability Officer </w:t>
                            </w:r>
                          </w:p>
                          <w:p w:rsidR="00EE5792" w:rsidRDefault="00EE5792" w:rsidP="00EE57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A5DBA" id="Rectangle 2" o:spid="_x0000_s1026" style="position:absolute;margin-left:23pt;margin-top:4pt;width:428.5pt;height:5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VueQIAAA4FAAAOAAAAZHJzL2Uyb0RvYy54bWysVE1PGzEQvVfqf7B8bzah2QARGxSIUlWi&#10;gAQVZ8drZ1eyPa7tZJf++o7tDRDoqWoOm/nyeObNG19c9lqRvXC+BVPRyWhMiTAc6tZsK/rzcf3l&#10;jBIfmKmZAiMq+iw8vVx8/nTR2bk4gQZULRzBJMbPO1vRJgQ7LwrPG6GZH4EVBp0SnGYBVbctasc6&#10;zK5VcTIez4oOXG0dcOE9WlfZSRcpv5SChzspvQhEVRRrC+nr0ncTv8Xigs23jtmm5UMZ7B+q0Kw1&#10;eOlLqhULjOxc+yGVbrkDDzKMOOgCpGy5SD1gN5Pxu24eGmZF6gXB8fYFJv//0vLb/YO9dwhDZ/3c&#10;oxi76KXT8R/rI30C6/kFLNEHwtFYTqeT8xIx5eg7LcsZypimeD1tnQ/fBGgShYo6HEbCiO1vfMih&#10;h5B4mQfV1utWqaS47eZaObJnOLjy6vxqVaazaqd/QJ3N0zH+8gTRjHPO5tnBjKX4nCaVdZRfGdJV&#10;dPY1NcCQeFKxgL1oW1fUmy0lTG2R0Ty4dO/R4SHrUXG5n6Ow2NyK+SbHJVeuVrcBSa9aXdGzWOwB&#10;OGVi6yLRdoDodSpRCv2mH0a1gfr53hEHmdLe8nWL990wH+6ZQw7jZHAvwx1+pAJsFgaJkgbc77/Z&#10;YzxSC72UdLgTiMSvHXOCEvXdIOnOJ9NpXKKkTMvTE1TcW8/mrcfs9DXg9Cb4AliexBgf1EGUDvQT&#10;ru8y3oouZjjenTEflOuQdxUfAC6WyxSGi2NZuDEPlsfkEbKI9GP/xJwduBaQpbdw2B82f0e5HBtP&#10;GljuAsg28TFCnHFFwkQFly5RZ3gg4la/1VPU6zO2+AMAAP//AwBQSwMEFAAGAAgAAAAhAMcpHI3e&#10;AAAACAEAAA8AAABkcnMvZG93bnJldi54bWxMj09LxDAQxe+C3yGM4EXcxFXqWpsuIsiCC/6pes82&#10;Y1tMJqVJt10/veNJTzPDe7z5vWI9eyf2OMQukIaLhQKBVAfbUaPh/e3hfAUiJkPWuECo4YAR1uXx&#10;UWFyGyZ6xX2VGsEhFHOjoU2pz6WMdYvexEXokVj7DIM3ic+hkXYwE4d7J5dKZdKbjvhDa3q8b7H+&#10;qkavYfvyoXB8nL5ddtiO1fPm7EluUOvTk/nuFkTCOf2Z4Ref0aFkpl0YyUbhNFxlXCVpWPFg+UZd&#10;8rJj3/JagSwL+b9A+QMAAP//AwBQSwECLQAUAAYACAAAACEAtoM4kv4AAADhAQAAEwAAAAAAAAAA&#10;AAAAAAAAAAAAW0NvbnRlbnRfVHlwZXNdLnhtbFBLAQItABQABgAIAAAAIQA4/SH/1gAAAJQBAAAL&#10;AAAAAAAAAAAAAAAAAC8BAABfcmVscy8ucmVsc1BLAQItABQABgAIAAAAIQCGbrVueQIAAA4FAAAO&#10;AAAAAAAAAAAAAAAAAC4CAABkcnMvZTJvRG9jLnhtbFBLAQItABQABgAIAAAAIQDHKRyN3gAAAAgB&#10;AAAPAAAAAAAAAAAAAAAAANMEAABkcnMvZG93bnJldi54bWxQSwUGAAAAAAQABADzAAAA3gUAAAAA&#10;" fillcolor="#bdd7ee" strokecolor="#5b9bd5" strokeweight=".5pt">
                <v:textbox>
                  <w:txbxContent>
                    <w:p w:rsidR="00EE5792" w:rsidRDefault="00EE5792" w:rsidP="00EE5792">
                      <w:pPr>
                        <w:spacing w:after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Terms of Reference </w:t>
                      </w:r>
                    </w:p>
                    <w:p w:rsidR="009E4AE4" w:rsidRDefault="009E4AE4" w:rsidP="00EE5792">
                      <w:pPr>
                        <w:spacing w:after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IDP Protection Partners </w:t>
                      </w:r>
                    </w:p>
                    <w:p w:rsidR="00EE5792" w:rsidRPr="00EE5792" w:rsidRDefault="00FE38CF" w:rsidP="00EE5792">
                      <w:pPr>
                        <w:spacing w:after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Accountability Officer </w:t>
                      </w:r>
                    </w:p>
                    <w:p w:rsidR="00EE5792" w:rsidRDefault="00EE5792" w:rsidP="00EE579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E5792" w:rsidRDefault="00EE5792" w:rsidP="00FD0D95">
      <w:pPr>
        <w:rPr>
          <w:b/>
          <w:bCs/>
          <w:sz w:val="24"/>
          <w:szCs w:val="24"/>
          <w:lang w:val="en-US"/>
        </w:rPr>
      </w:pPr>
    </w:p>
    <w:p w:rsidR="00EE5792" w:rsidRDefault="00EE5792" w:rsidP="00FD0D95">
      <w:pPr>
        <w:rPr>
          <w:b/>
          <w:bCs/>
          <w:sz w:val="24"/>
          <w:szCs w:val="24"/>
          <w:lang w:val="en-US"/>
        </w:rPr>
      </w:pPr>
    </w:p>
    <w:p w:rsidR="00EE5792" w:rsidRDefault="00EE5792" w:rsidP="00FD0D95">
      <w:pPr>
        <w:rPr>
          <w:b/>
          <w:bCs/>
          <w:sz w:val="24"/>
          <w:szCs w:val="24"/>
          <w:lang w:val="en-US"/>
        </w:rPr>
      </w:pPr>
    </w:p>
    <w:p w:rsidR="008F1CAB" w:rsidRPr="00947632" w:rsidRDefault="009E4AE4" w:rsidP="00B64558">
      <w:pPr>
        <w:ind w:left="426"/>
        <w:jc w:val="both"/>
        <w:rPr>
          <w:b/>
          <w:bCs/>
          <w:sz w:val="24"/>
          <w:szCs w:val="24"/>
        </w:rPr>
      </w:pPr>
      <w:r w:rsidRPr="00947632">
        <w:rPr>
          <w:b/>
          <w:bCs/>
          <w:sz w:val="24"/>
          <w:szCs w:val="24"/>
        </w:rPr>
        <w:t>Th</w:t>
      </w:r>
      <w:r w:rsidR="003B2B5D" w:rsidRPr="00947632">
        <w:rPr>
          <w:b/>
          <w:bCs/>
          <w:sz w:val="24"/>
          <w:szCs w:val="24"/>
        </w:rPr>
        <w:t xml:space="preserve">e main responsibility of the </w:t>
      </w:r>
      <w:r w:rsidR="00796AF2" w:rsidRPr="00947632">
        <w:rPr>
          <w:b/>
          <w:bCs/>
          <w:sz w:val="24"/>
          <w:szCs w:val="24"/>
        </w:rPr>
        <w:t>Accountability Officer</w:t>
      </w:r>
      <w:r w:rsidRPr="00947632">
        <w:rPr>
          <w:b/>
          <w:bCs/>
          <w:sz w:val="24"/>
          <w:szCs w:val="24"/>
        </w:rPr>
        <w:t xml:space="preserve"> will be to </w:t>
      </w:r>
      <w:r w:rsidR="008D2131">
        <w:rPr>
          <w:b/>
          <w:bCs/>
          <w:sz w:val="24"/>
          <w:szCs w:val="24"/>
        </w:rPr>
        <w:t>ensure that the</w:t>
      </w:r>
      <w:r w:rsidR="00947632" w:rsidRPr="00947632">
        <w:rPr>
          <w:b/>
          <w:bCs/>
          <w:sz w:val="24"/>
          <w:szCs w:val="24"/>
        </w:rPr>
        <w:t xml:space="preserve"> Complaints and Feedback Mechanism is in place</w:t>
      </w:r>
      <w:r w:rsidR="00B64558">
        <w:rPr>
          <w:b/>
          <w:bCs/>
          <w:sz w:val="24"/>
          <w:szCs w:val="24"/>
        </w:rPr>
        <w:t xml:space="preserve"> and </w:t>
      </w:r>
      <w:r w:rsidR="008377C4">
        <w:rPr>
          <w:b/>
          <w:bCs/>
          <w:sz w:val="24"/>
          <w:szCs w:val="24"/>
        </w:rPr>
        <w:t xml:space="preserve">is </w:t>
      </w:r>
      <w:r w:rsidR="008D2131">
        <w:rPr>
          <w:b/>
          <w:bCs/>
          <w:sz w:val="24"/>
          <w:szCs w:val="24"/>
        </w:rPr>
        <w:t xml:space="preserve">effectively </w:t>
      </w:r>
      <w:r w:rsidR="00B64558">
        <w:rPr>
          <w:b/>
          <w:bCs/>
          <w:sz w:val="24"/>
          <w:szCs w:val="24"/>
        </w:rPr>
        <w:t>implemented</w:t>
      </w:r>
      <w:r w:rsidR="00947632" w:rsidRPr="00947632">
        <w:rPr>
          <w:b/>
          <w:bCs/>
          <w:sz w:val="24"/>
          <w:szCs w:val="24"/>
        </w:rPr>
        <w:t xml:space="preserve"> </w:t>
      </w:r>
      <w:r w:rsidR="008D2131">
        <w:rPr>
          <w:b/>
          <w:bCs/>
          <w:sz w:val="24"/>
          <w:szCs w:val="24"/>
        </w:rPr>
        <w:t>by the relevant partners in their Areas of Responsibility (</w:t>
      </w:r>
      <w:proofErr w:type="spellStart"/>
      <w:r w:rsidR="008D2131">
        <w:rPr>
          <w:b/>
          <w:bCs/>
          <w:sz w:val="24"/>
          <w:szCs w:val="24"/>
        </w:rPr>
        <w:t>AoR</w:t>
      </w:r>
      <w:proofErr w:type="spellEnd"/>
      <w:r w:rsidR="008D2131">
        <w:rPr>
          <w:b/>
          <w:bCs/>
          <w:sz w:val="24"/>
          <w:szCs w:val="24"/>
        </w:rPr>
        <w:t xml:space="preserve">). </w:t>
      </w:r>
      <w:r w:rsidR="00B95215">
        <w:rPr>
          <w:b/>
          <w:bCs/>
          <w:sz w:val="24"/>
          <w:szCs w:val="24"/>
        </w:rPr>
        <w:t>The Accountability Officer</w:t>
      </w:r>
      <w:r w:rsidR="00947632">
        <w:rPr>
          <w:b/>
          <w:bCs/>
          <w:sz w:val="24"/>
          <w:szCs w:val="24"/>
        </w:rPr>
        <w:t xml:space="preserve"> will be responsible to fulfil requirements under the </w:t>
      </w:r>
      <w:r w:rsidR="002A1BC4">
        <w:rPr>
          <w:b/>
          <w:bCs/>
          <w:sz w:val="24"/>
          <w:szCs w:val="24"/>
        </w:rPr>
        <w:t xml:space="preserve">IASC Operational Framework for </w:t>
      </w:r>
      <w:r w:rsidR="00947632">
        <w:rPr>
          <w:b/>
          <w:bCs/>
          <w:sz w:val="24"/>
          <w:szCs w:val="24"/>
        </w:rPr>
        <w:t xml:space="preserve">Accountability </w:t>
      </w:r>
      <w:r w:rsidR="002A1BC4">
        <w:rPr>
          <w:b/>
          <w:bCs/>
          <w:sz w:val="24"/>
          <w:szCs w:val="24"/>
        </w:rPr>
        <w:t xml:space="preserve">to Affected Population, </w:t>
      </w:r>
      <w:r w:rsidR="00947632">
        <w:rPr>
          <w:b/>
          <w:bCs/>
          <w:sz w:val="24"/>
          <w:szCs w:val="24"/>
        </w:rPr>
        <w:t xml:space="preserve">especially in regards to information sharing, beneficiaries’ participation, complaints and response mechanism and accountability in </w:t>
      </w:r>
      <w:r w:rsidR="008377C4">
        <w:rPr>
          <w:b/>
          <w:bCs/>
          <w:sz w:val="24"/>
          <w:szCs w:val="24"/>
        </w:rPr>
        <w:t xml:space="preserve">design, </w:t>
      </w:r>
      <w:r w:rsidR="00947632">
        <w:rPr>
          <w:b/>
          <w:bCs/>
          <w:sz w:val="24"/>
          <w:szCs w:val="24"/>
        </w:rPr>
        <w:t xml:space="preserve">monitoring and evaluation. </w:t>
      </w:r>
      <w:r w:rsidR="002A1BC4">
        <w:rPr>
          <w:b/>
          <w:bCs/>
          <w:sz w:val="24"/>
          <w:szCs w:val="24"/>
        </w:rPr>
        <w:t>T</w:t>
      </w:r>
      <w:r w:rsidR="00B95215">
        <w:rPr>
          <w:b/>
          <w:bCs/>
          <w:sz w:val="24"/>
          <w:szCs w:val="24"/>
        </w:rPr>
        <w:t xml:space="preserve">he Accountability Officer will </w:t>
      </w:r>
      <w:r w:rsidRPr="00947632">
        <w:rPr>
          <w:b/>
          <w:bCs/>
          <w:sz w:val="24"/>
          <w:szCs w:val="24"/>
        </w:rPr>
        <w:t xml:space="preserve">facilitate implementation of </w:t>
      </w:r>
      <w:r w:rsidR="00095913" w:rsidRPr="00947632">
        <w:rPr>
          <w:b/>
          <w:bCs/>
          <w:sz w:val="24"/>
          <w:szCs w:val="24"/>
        </w:rPr>
        <w:t xml:space="preserve">the </w:t>
      </w:r>
      <w:r w:rsidR="00796AF2" w:rsidRPr="00947632">
        <w:rPr>
          <w:b/>
          <w:bCs/>
          <w:sz w:val="24"/>
          <w:szCs w:val="24"/>
        </w:rPr>
        <w:t xml:space="preserve">Complaints </w:t>
      </w:r>
      <w:r w:rsidR="00095913" w:rsidRPr="00947632">
        <w:rPr>
          <w:b/>
          <w:bCs/>
          <w:sz w:val="24"/>
          <w:szCs w:val="24"/>
        </w:rPr>
        <w:t xml:space="preserve">and </w:t>
      </w:r>
      <w:r w:rsidR="00796AF2" w:rsidRPr="00947632">
        <w:rPr>
          <w:b/>
          <w:bCs/>
          <w:sz w:val="24"/>
          <w:szCs w:val="24"/>
        </w:rPr>
        <w:t>Feedback Mechanism</w:t>
      </w:r>
      <w:r w:rsidRPr="00947632">
        <w:rPr>
          <w:b/>
          <w:bCs/>
          <w:sz w:val="24"/>
          <w:szCs w:val="24"/>
        </w:rPr>
        <w:t xml:space="preserve"> activities </w:t>
      </w:r>
      <w:r w:rsidR="00322E97">
        <w:rPr>
          <w:b/>
          <w:bCs/>
          <w:sz w:val="24"/>
          <w:szCs w:val="24"/>
        </w:rPr>
        <w:t xml:space="preserve">in line with the Standard Operating Procedures </w:t>
      </w:r>
      <w:r w:rsidRPr="00947632">
        <w:rPr>
          <w:b/>
          <w:bCs/>
          <w:sz w:val="24"/>
          <w:szCs w:val="24"/>
        </w:rPr>
        <w:t>and will encompass a range of tasks, including:</w:t>
      </w:r>
    </w:p>
    <w:p w:rsidR="00093900" w:rsidRPr="00093900" w:rsidRDefault="00AB4D1A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>Establish and run t</w:t>
      </w:r>
      <w:r w:rsidR="00095913" w:rsidRPr="00947632">
        <w:rPr>
          <w:rFonts w:eastAsia="Times New Roman" w:cs="Arial"/>
          <w:sz w:val="24"/>
          <w:szCs w:val="24"/>
        </w:rPr>
        <w:t>he Complaints and Feedback M</w:t>
      </w:r>
      <w:r w:rsidRPr="00947632">
        <w:rPr>
          <w:rFonts w:eastAsia="Times New Roman" w:cs="Arial"/>
          <w:sz w:val="24"/>
          <w:szCs w:val="24"/>
        </w:rPr>
        <w:t>echanism in the designated IDP community centres;</w:t>
      </w:r>
    </w:p>
    <w:p w:rsidR="00AB4D1A" w:rsidRPr="00947632" w:rsidRDefault="00AB4D1A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 xml:space="preserve">Ensure that all beneficiaries can make </w:t>
      </w:r>
      <w:r w:rsidR="002E76B2">
        <w:rPr>
          <w:rFonts w:eastAsia="Times New Roman" w:cs="Arial"/>
          <w:sz w:val="24"/>
          <w:szCs w:val="24"/>
        </w:rPr>
        <w:t>complaints in confidence and with full privacy;</w:t>
      </w:r>
    </w:p>
    <w:p w:rsidR="00AB4D1A" w:rsidRPr="00947632" w:rsidRDefault="00AB4D1A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>Be the first poin</w:t>
      </w:r>
      <w:r w:rsidR="002E76B2">
        <w:rPr>
          <w:rFonts w:eastAsia="Times New Roman" w:cs="Arial"/>
          <w:sz w:val="24"/>
          <w:szCs w:val="24"/>
        </w:rPr>
        <w:t>t of contact for the beneficiaries’</w:t>
      </w:r>
      <w:r w:rsidRPr="00947632">
        <w:rPr>
          <w:rFonts w:eastAsia="Times New Roman" w:cs="Arial"/>
          <w:sz w:val="24"/>
          <w:szCs w:val="24"/>
        </w:rPr>
        <w:t xml:space="preserve"> complaints</w:t>
      </w:r>
      <w:r w:rsidR="0061214C">
        <w:rPr>
          <w:rFonts w:eastAsia="Times New Roman" w:cs="Arial"/>
          <w:sz w:val="24"/>
          <w:szCs w:val="24"/>
        </w:rPr>
        <w:t xml:space="preserve"> and feedback</w:t>
      </w:r>
      <w:r w:rsidRPr="00947632">
        <w:rPr>
          <w:rFonts w:eastAsia="Times New Roman" w:cs="Arial"/>
          <w:sz w:val="24"/>
          <w:szCs w:val="24"/>
        </w:rPr>
        <w:t>;</w:t>
      </w:r>
    </w:p>
    <w:p w:rsidR="004C6748" w:rsidRDefault="00134C2C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 xml:space="preserve">Ensure </w:t>
      </w:r>
      <w:r w:rsidR="008377C4">
        <w:rPr>
          <w:rFonts w:eastAsia="Times New Roman" w:cs="Arial"/>
          <w:sz w:val="24"/>
          <w:szCs w:val="24"/>
        </w:rPr>
        <w:t xml:space="preserve">that </w:t>
      </w:r>
      <w:r w:rsidRPr="00947632">
        <w:rPr>
          <w:rFonts w:eastAsia="Times New Roman" w:cs="Arial"/>
          <w:sz w:val="24"/>
          <w:szCs w:val="24"/>
        </w:rPr>
        <w:t xml:space="preserve">the mechanism is </w:t>
      </w:r>
      <w:r w:rsidR="002E76B2">
        <w:rPr>
          <w:rFonts w:eastAsia="Times New Roman" w:cs="Arial"/>
          <w:sz w:val="24"/>
          <w:szCs w:val="24"/>
        </w:rPr>
        <w:t xml:space="preserve">fully trusted by the beneficiaries; </w:t>
      </w:r>
    </w:p>
    <w:p w:rsidR="00B965CC" w:rsidRPr="00B965CC" w:rsidRDefault="00B965CC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Ensu</w:t>
      </w:r>
      <w:r w:rsidR="00223283">
        <w:rPr>
          <w:rFonts w:eastAsia="Times New Roman" w:cs="Arial"/>
          <w:sz w:val="24"/>
          <w:szCs w:val="24"/>
        </w:rPr>
        <w:t>re</w:t>
      </w:r>
      <w:r w:rsidR="002A0BF2">
        <w:rPr>
          <w:rFonts w:eastAsia="Times New Roman" w:cs="Arial"/>
          <w:sz w:val="24"/>
          <w:szCs w:val="24"/>
        </w:rPr>
        <w:t xml:space="preserve"> printed</w:t>
      </w:r>
      <w:r>
        <w:rPr>
          <w:rFonts w:eastAsia="Times New Roman" w:cs="Arial"/>
          <w:sz w:val="24"/>
          <w:szCs w:val="24"/>
        </w:rPr>
        <w:t xml:space="preserve"> information </w:t>
      </w:r>
      <w:r w:rsidR="00093900">
        <w:rPr>
          <w:rFonts w:eastAsia="Times New Roman" w:cs="Arial"/>
          <w:sz w:val="24"/>
          <w:szCs w:val="24"/>
        </w:rPr>
        <w:t xml:space="preserve">on </w:t>
      </w:r>
      <w:r>
        <w:rPr>
          <w:rFonts w:eastAsia="Times New Roman" w:cs="Arial"/>
          <w:sz w:val="24"/>
          <w:szCs w:val="24"/>
        </w:rPr>
        <w:t xml:space="preserve">the Complaints and Feedback </w:t>
      </w:r>
      <w:r w:rsidR="00916D01">
        <w:rPr>
          <w:rFonts w:eastAsia="Times New Roman" w:cs="Arial"/>
          <w:sz w:val="24"/>
          <w:szCs w:val="24"/>
        </w:rPr>
        <w:t>Procedure</w:t>
      </w:r>
      <w:r>
        <w:rPr>
          <w:rFonts w:eastAsia="Times New Roman" w:cs="Arial"/>
          <w:sz w:val="24"/>
          <w:szCs w:val="24"/>
        </w:rPr>
        <w:t xml:space="preserve"> is clearly visible; </w:t>
      </w:r>
      <w:r w:rsidRPr="00B965CC">
        <w:rPr>
          <w:rFonts w:eastAsia="Times New Roman" w:cs="Arial"/>
          <w:sz w:val="24"/>
          <w:szCs w:val="24"/>
        </w:rPr>
        <w:t xml:space="preserve"> </w:t>
      </w:r>
    </w:p>
    <w:p w:rsidR="00E905C2" w:rsidRDefault="00B648EC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 xml:space="preserve">Ensure </w:t>
      </w:r>
      <w:r w:rsidR="008377C4">
        <w:rPr>
          <w:rFonts w:eastAsia="Times New Roman" w:cs="Arial"/>
          <w:sz w:val="24"/>
          <w:szCs w:val="24"/>
        </w:rPr>
        <w:t xml:space="preserve">that </w:t>
      </w:r>
      <w:r w:rsidRPr="00947632">
        <w:rPr>
          <w:rFonts w:eastAsia="Times New Roman" w:cs="Arial"/>
          <w:sz w:val="24"/>
          <w:szCs w:val="24"/>
        </w:rPr>
        <w:t xml:space="preserve">beneficiaries can safely </w:t>
      </w:r>
      <w:r w:rsidR="003F6ACD">
        <w:rPr>
          <w:rFonts w:eastAsia="Times New Roman" w:cs="Arial"/>
          <w:sz w:val="24"/>
          <w:szCs w:val="24"/>
        </w:rPr>
        <w:t xml:space="preserve">and easily </w:t>
      </w:r>
      <w:r w:rsidRPr="00947632">
        <w:rPr>
          <w:rFonts w:eastAsia="Times New Roman" w:cs="Arial"/>
          <w:sz w:val="24"/>
          <w:szCs w:val="24"/>
        </w:rPr>
        <w:t>access the Complaints and Feedback Mechanism;</w:t>
      </w:r>
    </w:p>
    <w:p w:rsidR="004130F2" w:rsidRPr="004130F2" w:rsidRDefault="004130F2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Support and assist beneficiaries at the time of making a complaint and/or providing feedback; </w:t>
      </w:r>
    </w:p>
    <w:p w:rsidR="0043507A" w:rsidRDefault="004E5F28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Listen</w:t>
      </w:r>
      <w:r w:rsidR="00326BE5">
        <w:rPr>
          <w:rFonts w:eastAsia="Times New Roman" w:cs="Arial"/>
          <w:sz w:val="24"/>
          <w:szCs w:val="24"/>
        </w:rPr>
        <w:t xml:space="preserve"> </w:t>
      </w:r>
      <w:r w:rsidRPr="004E5F28">
        <w:rPr>
          <w:rFonts w:eastAsia="Times New Roman" w:cs="Arial"/>
          <w:sz w:val="24"/>
          <w:szCs w:val="24"/>
        </w:rPr>
        <w:t>to complaints</w:t>
      </w:r>
      <w:r>
        <w:rPr>
          <w:rFonts w:eastAsia="Times New Roman" w:cs="Arial"/>
          <w:sz w:val="24"/>
          <w:szCs w:val="24"/>
        </w:rPr>
        <w:t xml:space="preserve"> and/or feedback</w:t>
      </w:r>
      <w:r w:rsidRPr="004E5F28">
        <w:rPr>
          <w:rFonts w:eastAsia="Times New Roman" w:cs="Arial"/>
          <w:sz w:val="24"/>
          <w:szCs w:val="24"/>
        </w:rPr>
        <w:t xml:space="preserve"> </w:t>
      </w:r>
      <w:r w:rsidR="001C5521">
        <w:rPr>
          <w:rFonts w:eastAsia="Times New Roman" w:cs="Arial"/>
          <w:sz w:val="24"/>
          <w:szCs w:val="24"/>
        </w:rPr>
        <w:t>to</w:t>
      </w:r>
      <w:r w:rsidRPr="004E5F28">
        <w:rPr>
          <w:rFonts w:eastAsia="Times New Roman" w:cs="Arial"/>
          <w:sz w:val="24"/>
          <w:szCs w:val="24"/>
        </w:rPr>
        <w:t xml:space="preserve"> gu</w:t>
      </w:r>
      <w:r>
        <w:rPr>
          <w:rFonts w:eastAsia="Times New Roman" w:cs="Arial"/>
          <w:sz w:val="24"/>
          <w:szCs w:val="24"/>
        </w:rPr>
        <w:t xml:space="preserve">ide beneficiaries that seek assistance; </w:t>
      </w:r>
    </w:p>
    <w:p w:rsidR="0043507A" w:rsidRPr="0043507A" w:rsidRDefault="0043507A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Ensure timely response on the complaints or feedback submitted by the beneficiaries;</w:t>
      </w:r>
    </w:p>
    <w:p w:rsidR="00B648EC" w:rsidRPr="00947632" w:rsidRDefault="007A708E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Ensure</w:t>
      </w:r>
      <w:r w:rsidR="00483FAF" w:rsidRPr="00947632">
        <w:rPr>
          <w:rFonts w:eastAsia="Times New Roman" w:cs="Arial"/>
          <w:sz w:val="24"/>
          <w:szCs w:val="24"/>
        </w:rPr>
        <w:t xml:space="preserve"> data collection, reporting and follow up on each complaint/feedback received;</w:t>
      </w:r>
    </w:p>
    <w:p w:rsidR="00483FAF" w:rsidRPr="008377C4" w:rsidRDefault="00911CAF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 w:rsidRPr="00947632">
        <w:rPr>
          <w:rFonts w:eastAsia="Times New Roman" w:cs="Arial"/>
          <w:sz w:val="24"/>
          <w:szCs w:val="24"/>
        </w:rPr>
        <w:t>Monitor complaints and feedback received and response</w:t>
      </w:r>
      <w:r w:rsidR="008377C4">
        <w:rPr>
          <w:rFonts w:eastAsia="Times New Roman" w:cs="Arial"/>
          <w:sz w:val="24"/>
          <w:szCs w:val="24"/>
        </w:rPr>
        <w:t>/</w:t>
      </w:r>
      <w:r w:rsidR="00463CED">
        <w:rPr>
          <w:rFonts w:eastAsia="Times New Roman" w:cs="Arial"/>
          <w:sz w:val="24"/>
          <w:szCs w:val="24"/>
        </w:rPr>
        <w:t xml:space="preserve">follow </w:t>
      </w:r>
      <w:r w:rsidRPr="00947632">
        <w:rPr>
          <w:rFonts w:eastAsia="Times New Roman" w:cs="Arial"/>
          <w:sz w:val="24"/>
          <w:szCs w:val="24"/>
        </w:rPr>
        <w:t>up</w:t>
      </w:r>
      <w:r w:rsidRPr="008377C4">
        <w:rPr>
          <w:rFonts w:eastAsia="Times New Roman" w:cs="Arial"/>
          <w:sz w:val="24"/>
          <w:szCs w:val="24"/>
        </w:rPr>
        <w:t xml:space="preserve"> through developing and maintaining a </w:t>
      </w:r>
      <w:r w:rsidR="0010536A" w:rsidRPr="008377C4">
        <w:rPr>
          <w:rFonts w:eastAsia="Times New Roman" w:cs="Arial"/>
          <w:sz w:val="24"/>
          <w:szCs w:val="24"/>
        </w:rPr>
        <w:t xml:space="preserve">systematic </w:t>
      </w:r>
      <w:r w:rsidRPr="008377C4">
        <w:rPr>
          <w:rFonts w:eastAsia="Times New Roman" w:cs="Arial"/>
          <w:sz w:val="24"/>
          <w:szCs w:val="24"/>
        </w:rPr>
        <w:t>tracking mechanism;</w:t>
      </w:r>
    </w:p>
    <w:p w:rsidR="00911CAF" w:rsidRPr="00947632" w:rsidRDefault="007A708E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Propose changes/improvement</w:t>
      </w:r>
      <w:r w:rsidR="008377C4">
        <w:rPr>
          <w:rFonts w:eastAsia="Times New Roman" w:cs="Arial"/>
          <w:sz w:val="24"/>
          <w:szCs w:val="24"/>
        </w:rPr>
        <w:t>s to</w:t>
      </w:r>
      <w:r>
        <w:rPr>
          <w:rFonts w:eastAsia="Times New Roman" w:cs="Arial"/>
          <w:sz w:val="24"/>
          <w:szCs w:val="24"/>
        </w:rPr>
        <w:t xml:space="preserve"> the Complaints and Feedback Mechanism to UNHCR</w:t>
      </w:r>
      <w:r w:rsidR="008377C4">
        <w:rPr>
          <w:rFonts w:eastAsia="Times New Roman" w:cs="Arial"/>
          <w:sz w:val="24"/>
          <w:szCs w:val="24"/>
        </w:rPr>
        <w:t>,</w:t>
      </w:r>
      <w:r>
        <w:rPr>
          <w:rFonts w:eastAsia="Times New Roman" w:cs="Arial"/>
          <w:sz w:val="24"/>
          <w:szCs w:val="24"/>
        </w:rPr>
        <w:t xml:space="preserve"> </w:t>
      </w:r>
      <w:r w:rsidR="00911CAF" w:rsidRPr="00947632">
        <w:rPr>
          <w:rFonts w:eastAsia="Times New Roman" w:cs="Arial"/>
          <w:sz w:val="24"/>
          <w:szCs w:val="24"/>
        </w:rPr>
        <w:t xml:space="preserve">based on </w:t>
      </w:r>
      <w:r w:rsidR="00A87102">
        <w:rPr>
          <w:rFonts w:eastAsia="Times New Roman" w:cs="Arial"/>
          <w:sz w:val="24"/>
          <w:szCs w:val="24"/>
        </w:rPr>
        <w:t xml:space="preserve">the </w:t>
      </w:r>
      <w:r w:rsidR="00911CAF" w:rsidRPr="00947632">
        <w:rPr>
          <w:rFonts w:eastAsia="Times New Roman" w:cs="Arial"/>
          <w:sz w:val="24"/>
          <w:szCs w:val="24"/>
        </w:rPr>
        <w:t>monitoring of its effectiveness;</w:t>
      </w:r>
    </w:p>
    <w:p w:rsidR="005D2DB2" w:rsidRPr="00A87102" w:rsidRDefault="00A87102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Ensure that persons on concern receive up to date information </w:t>
      </w:r>
      <w:r w:rsidR="00CC1866" w:rsidRPr="00A87102">
        <w:rPr>
          <w:rFonts w:eastAsia="Times New Roman" w:cs="Arial"/>
          <w:sz w:val="24"/>
          <w:szCs w:val="24"/>
        </w:rPr>
        <w:t>on available services at the IDP community centre;</w:t>
      </w:r>
    </w:p>
    <w:p w:rsidR="006319C9" w:rsidRPr="001C5521" w:rsidRDefault="00A87102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Actively d</w:t>
      </w:r>
      <w:r w:rsidR="006319C9">
        <w:rPr>
          <w:rFonts w:eastAsia="Times New Roman" w:cs="Arial"/>
          <w:sz w:val="24"/>
          <w:szCs w:val="24"/>
        </w:rPr>
        <w:t>isseminate information among the beneficiaries about the Complaints and Feedback Mechanism;</w:t>
      </w:r>
    </w:p>
    <w:p w:rsidR="004261B7" w:rsidRDefault="004261B7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Communicat</w:t>
      </w:r>
      <w:r w:rsidR="0043507A">
        <w:rPr>
          <w:rFonts w:eastAsia="Times New Roman" w:cs="Arial"/>
          <w:sz w:val="24"/>
          <w:szCs w:val="24"/>
        </w:rPr>
        <w:t>e</w:t>
      </w:r>
      <w:r>
        <w:rPr>
          <w:rFonts w:eastAsia="Times New Roman" w:cs="Arial"/>
          <w:sz w:val="24"/>
          <w:szCs w:val="24"/>
        </w:rPr>
        <w:t xml:space="preserve"> with </w:t>
      </w:r>
      <w:r w:rsidR="00A87102">
        <w:rPr>
          <w:rFonts w:eastAsia="Times New Roman" w:cs="Arial"/>
          <w:sz w:val="24"/>
          <w:szCs w:val="24"/>
        </w:rPr>
        <w:t xml:space="preserve">relevant </w:t>
      </w:r>
      <w:r>
        <w:rPr>
          <w:rFonts w:eastAsia="Times New Roman" w:cs="Arial"/>
          <w:sz w:val="24"/>
          <w:szCs w:val="24"/>
        </w:rPr>
        <w:t xml:space="preserve">UNHCR </w:t>
      </w:r>
      <w:r w:rsidR="00A87102">
        <w:rPr>
          <w:rFonts w:eastAsia="Times New Roman" w:cs="Arial"/>
          <w:sz w:val="24"/>
          <w:szCs w:val="24"/>
        </w:rPr>
        <w:t xml:space="preserve">field staff </w:t>
      </w:r>
      <w:r w:rsidR="0010536A">
        <w:rPr>
          <w:rFonts w:eastAsia="Times New Roman" w:cs="Arial"/>
          <w:sz w:val="24"/>
          <w:szCs w:val="24"/>
        </w:rPr>
        <w:t xml:space="preserve">on </w:t>
      </w:r>
      <w:r w:rsidR="0030020C">
        <w:rPr>
          <w:rFonts w:eastAsia="Times New Roman" w:cs="Arial"/>
          <w:sz w:val="24"/>
          <w:szCs w:val="24"/>
        </w:rPr>
        <w:t xml:space="preserve">the </w:t>
      </w:r>
      <w:r w:rsidR="0030020C" w:rsidRPr="0030020C">
        <w:rPr>
          <w:rFonts w:eastAsia="Times New Roman" w:cs="Arial"/>
          <w:sz w:val="24"/>
          <w:szCs w:val="24"/>
        </w:rPr>
        <w:t>complaints and feedback received</w:t>
      </w:r>
      <w:r w:rsidR="008377C4">
        <w:rPr>
          <w:rFonts w:eastAsia="Times New Roman" w:cs="Arial"/>
          <w:sz w:val="24"/>
          <w:szCs w:val="24"/>
        </w:rPr>
        <w:t>;</w:t>
      </w:r>
      <w:r w:rsidR="0080147B">
        <w:rPr>
          <w:rFonts w:eastAsia="Times New Roman" w:cs="Arial"/>
          <w:sz w:val="24"/>
          <w:szCs w:val="24"/>
        </w:rPr>
        <w:t xml:space="preserve"> </w:t>
      </w:r>
    </w:p>
    <w:p w:rsidR="008377C4" w:rsidRDefault="008377C4" w:rsidP="00803094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Compile monthly </w:t>
      </w:r>
      <w:r w:rsidRPr="008377C4">
        <w:rPr>
          <w:rFonts w:eastAsia="Times New Roman" w:cs="Arial"/>
          <w:sz w:val="24"/>
          <w:szCs w:val="24"/>
        </w:rPr>
        <w:t xml:space="preserve">reports on the </w:t>
      </w:r>
      <w:r>
        <w:rPr>
          <w:rFonts w:eastAsia="Times New Roman" w:cs="Arial"/>
          <w:sz w:val="24"/>
          <w:szCs w:val="24"/>
        </w:rPr>
        <w:t xml:space="preserve">implementation status of the </w:t>
      </w:r>
      <w:r w:rsidRPr="008377C4">
        <w:rPr>
          <w:rFonts w:eastAsia="Times New Roman" w:cs="Arial"/>
          <w:sz w:val="24"/>
          <w:szCs w:val="24"/>
        </w:rPr>
        <w:t>Co</w:t>
      </w:r>
      <w:r>
        <w:rPr>
          <w:rFonts w:eastAsia="Times New Roman" w:cs="Arial"/>
          <w:sz w:val="24"/>
          <w:szCs w:val="24"/>
        </w:rPr>
        <w:t>mplaints and Feedback Mechanism;</w:t>
      </w:r>
    </w:p>
    <w:p w:rsidR="008377C4" w:rsidRDefault="008377C4" w:rsidP="0080309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Arial"/>
          <w:sz w:val="24"/>
          <w:szCs w:val="24"/>
        </w:rPr>
      </w:pPr>
      <w:r w:rsidRPr="008377C4">
        <w:rPr>
          <w:rFonts w:eastAsia="Times New Roman" w:cs="Arial"/>
          <w:sz w:val="24"/>
          <w:szCs w:val="24"/>
        </w:rPr>
        <w:t>Analyse trends of the complaints and feedback received to help improve programming;</w:t>
      </w:r>
    </w:p>
    <w:p w:rsidR="001F389F" w:rsidRPr="008377C4" w:rsidRDefault="008377C4" w:rsidP="0080309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Arial"/>
          <w:sz w:val="24"/>
          <w:szCs w:val="24"/>
        </w:rPr>
      </w:pPr>
      <w:r w:rsidRPr="008377C4">
        <w:rPr>
          <w:rFonts w:eastAsia="Times New Roman" w:cs="Arial"/>
          <w:sz w:val="24"/>
          <w:szCs w:val="24"/>
        </w:rPr>
        <w:t>Ensure respect</w:t>
      </w:r>
      <w:r w:rsidR="00D325BF" w:rsidRPr="008377C4">
        <w:rPr>
          <w:rFonts w:eastAsia="Times New Roman" w:cs="Arial"/>
          <w:sz w:val="24"/>
          <w:szCs w:val="24"/>
        </w:rPr>
        <w:t xml:space="preserve"> </w:t>
      </w:r>
      <w:r w:rsidRPr="008377C4">
        <w:rPr>
          <w:rFonts w:eastAsia="Times New Roman" w:cs="Arial"/>
          <w:sz w:val="24"/>
          <w:szCs w:val="24"/>
        </w:rPr>
        <w:t xml:space="preserve">for </w:t>
      </w:r>
      <w:r w:rsidR="00D325BF" w:rsidRPr="008377C4">
        <w:rPr>
          <w:rFonts w:eastAsia="Times New Roman" w:cs="Arial"/>
          <w:sz w:val="24"/>
          <w:szCs w:val="24"/>
        </w:rPr>
        <w:t xml:space="preserve">confidentially </w:t>
      </w:r>
      <w:r w:rsidRPr="008377C4">
        <w:rPr>
          <w:rFonts w:eastAsia="Times New Roman" w:cs="Arial"/>
          <w:sz w:val="24"/>
          <w:szCs w:val="24"/>
        </w:rPr>
        <w:t xml:space="preserve">as well as Age, Gender and Diversity </w:t>
      </w:r>
      <w:r w:rsidR="00D325BF" w:rsidRPr="008377C4">
        <w:rPr>
          <w:rFonts w:eastAsia="Times New Roman" w:cs="Arial"/>
          <w:sz w:val="24"/>
          <w:szCs w:val="24"/>
        </w:rPr>
        <w:t>in all steps of the Complaints</w:t>
      </w:r>
      <w:r w:rsidRPr="008377C4">
        <w:rPr>
          <w:rFonts w:eastAsia="Times New Roman" w:cs="Arial"/>
          <w:sz w:val="24"/>
          <w:szCs w:val="24"/>
        </w:rPr>
        <w:t xml:space="preserve"> and Feedback Mechanism process.</w:t>
      </w:r>
    </w:p>
    <w:sectPr w:rsidR="001F389F" w:rsidRPr="00837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529F" w:rsidRDefault="0053529F" w:rsidP="00A67C65">
      <w:pPr>
        <w:spacing w:after="0" w:line="240" w:lineRule="auto"/>
      </w:pPr>
      <w:r>
        <w:separator/>
      </w:r>
    </w:p>
  </w:endnote>
  <w:endnote w:type="continuationSeparator" w:id="0">
    <w:p w:rsidR="0053529F" w:rsidRDefault="0053529F" w:rsidP="00A6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3C94" w:rsidRDefault="002D3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3025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7C65" w:rsidRDefault="00A67C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4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C65" w:rsidRDefault="00A67C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3C94" w:rsidRDefault="002D3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529F" w:rsidRDefault="0053529F" w:rsidP="00A67C65">
      <w:pPr>
        <w:spacing w:after="0" w:line="240" w:lineRule="auto"/>
      </w:pPr>
      <w:r>
        <w:separator/>
      </w:r>
    </w:p>
  </w:footnote>
  <w:footnote w:type="continuationSeparator" w:id="0">
    <w:p w:rsidR="0053529F" w:rsidRDefault="0053529F" w:rsidP="00A67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3C94" w:rsidRDefault="002D3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5792" w:rsidRDefault="00EE5792">
    <w:pPr>
      <w:pStyle w:val="Header"/>
    </w:pPr>
    <w:r w:rsidRPr="00BF60B0"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39515E32" wp14:editId="4B41E5A6">
          <wp:simplePos x="0" y="0"/>
          <wp:positionH relativeFrom="column">
            <wp:posOffset>-850900</wp:posOffset>
          </wp:positionH>
          <wp:positionV relativeFrom="paragraph">
            <wp:posOffset>-445135</wp:posOffset>
          </wp:positionV>
          <wp:extent cx="1360800" cy="820800"/>
          <wp:effectExtent l="0" t="0" r="0" b="0"/>
          <wp:wrapThrough wrapText="bothSides">
            <wp:wrapPolygon edited="0">
              <wp:start x="0" y="0"/>
              <wp:lineTo x="0" y="21065"/>
              <wp:lineTo x="21176" y="21065"/>
              <wp:lineTo x="21176" y="0"/>
              <wp:lineTo x="0" y="0"/>
            </wp:wrapPolygon>
          </wp:wrapThrough>
          <wp:docPr id="1" name="Picture 1" descr="C:\Users\murshed\Desktop\UNHCR Intro\UNHC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urshed\Desktop\UNHCR Intro\UNHC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0800" cy="8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3C94" w:rsidRDefault="002D3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0007A"/>
    <w:multiLevelType w:val="hybridMultilevel"/>
    <w:tmpl w:val="CD165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938D4"/>
    <w:multiLevelType w:val="hybridMultilevel"/>
    <w:tmpl w:val="C226B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A0F1A"/>
    <w:multiLevelType w:val="hybridMultilevel"/>
    <w:tmpl w:val="B1A487AE"/>
    <w:lvl w:ilvl="0" w:tplc="886C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1A29"/>
    <w:multiLevelType w:val="hybridMultilevel"/>
    <w:tmpl w:val="BB58A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F58DA"/>
    <w:multiLevelType w:val="hybridMultilevel"/>
    <w:tmpl w:val="EC924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22838"/>
    <w:multiLevelType w:val="hybridMultilevel"/>
    <w:tmpl w:val="4608F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A628AF"/>
    <w:multiLevelType w:val="hybridMultilevel"/>
    <w:tmpl w:val="C5A4A1A2"/>
    <w:lvl w:ilvl="0" w:tplc="674664A8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F000C"/>
    <w:multiLevelType w:val="hybridMultilevel"/>
    <w:tmpl w:val="10A87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C7815"/>
    <w:multiLevelType w:val="hybridMultilevel"/>
    <w:tmpl w:val="FBD0EC90"/>
    <w:lvl w:ilvl="0" w:tplc="608EB1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075B3"/>
    <w:multiLevelType w:val="hybridMultilevel"/>
    <w:tmpl w:val="F54E6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033906">
    <w:abstractNumId w:val="0"/>
  </w:num>
  <w:num w:numId="2" w16cid:durableId="895355802">
    <w:abstractNumId w:val="1"/>
  </w:num>
  <w:num w:numId="3" w16cid:durableId="1061247714">
    <w:abstractNumId w:val="2"/>
  </w:num>
  <w:num w:numId="4" w16cid:durableId="1173109363">
    <w:abstractNumId w:val="2"/>
  </w:num>
  <w:num w:numId="5" w16cid:durableId="1224097597">
    <w:abstractNumId w:val="3"/>
  </w:num>
  <w:num w:numId="6" w16cid:durableId="1049837709">
    <w:abstractNumId w:val="5"/>
  </w:num>
  <w:num w:numId="7" w16cid:durableId="605775464">
    <w:abstractNumId w:val="8"/>
  </w:num>
  <w:num w:numId="8" w16cid:durableId="1275361365">
    <w:abstractNumId w:val="4"/>
  </w:num>
  <w:num w:numId="9" w16cid:durableId="7835763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9422641">
    <w:abstractNumId w:val="9"/>
  </w:num>
  <w:num w:numId="11" w16cid:durableId="17423654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D95"/>
    <w:rsid w:val="0000223E"/>
    <w:rsid w:val="00015153"/>
    <w:rsid w:val="00085B88"/>
    <w:rsid w:val="00093900"/>
    <w:rsid w:val="00095913"/>
    <w:rsid w:val="000A7D19"/>
    <w:rsid w:val="000E2829"/>
    <w:rsid w:val="000F13DC"/>
    <w:rsid w:val="001016FF"/>
    <w:rsid w:val="0010536A"/>
    <w:rsid w:val="00134C2C"/>
    <w:rsid w:val="001376EA"/>
    <w:rsid w:val="00141118"/>
    <w:rsid w:val="0014192C"/>
    <w:rsid w:val="0015180D"/>
    <w:rsid w:val="001744B5"/>
    <w:rsid w:val="00183B2A"/>
    <w:rsid w:val="001B05F1"/>
    <w:rsid w:val="001C2B5E"/>
    <w:rsid w:val="001C5521"/>
    <w:rsid w:val="001F205E"/>
    <w:rsid w:val="001F389F"/>
    <w:rsid w:val="00206152"/>
    <w:rsid w:val="00223283"/>
    <w:rsid w:val="00293E69"/>
    <w:rsid w:val="002A0BF2"/>
    <w:rsid w:val="002A1BC4"/>
    <w:rsid w:val="002C5EF6"/>
    <w:rsid w:val="002D3C94"/>
    <w:rsid w:val="002D7041"/>
    <w:rsid w:val="002E76B2"/>
    <w:rsid w:val="002F6C4E"/>
    <w:rsid w:val="0030020C"/>
    <w:rsid w:val="00301764"/>
    <w:rsid w:val="0030263B"/>
    <w:rsid w:val="00322635"/>
    <w:rsid w:val="00322E97"/>
    <w:rsid w:val="003235D6"/>
    <w:rsid w:val="00324A46"/>
    <w:rsid w:val="00326BE5"/>
    <w:rsid w:val="00372EC7"/>
    <w:rsid w:val="003B2B5D"/>
    <w:rsid w:val="003D6065"/>
    <w:rsid w:val="003F6ACD"/>
    <w:rsid w:val="004130F2"/>
    <w:rsid w:val="004261B7"/>
    <w:rsid w:val="00427A94"/>
    <w:rsid w:val="004315FA"/>
    <w:rsid w:val="0043507A"/>
    <w:rsid w:val="00444B61"/>
    <w:rsid w:val="0045105D"/>
    <w:rsid w:val="00463CED"/>
    <w:rsid w:val="00473480"/>
    <w:rsid w:val="00477D99"/>
    <w:rsid w:val="00483FAF"/>
    <w:rsid w:val="004A5732"/>
    <w:rsid w:val="004B72E1"/>
    <w:rsid w:val="004C6748"/>
    <w:rsid w:val="004E4750"/>
    <w:rsid w:val="004E5F28"/>
    <w:rsid w:val="005224F5"/>
    <w:rsid w:val="00526237"/>
    <w:rsid w:val="0053529F"/>
    <w:rsid w:val="00552BB0"/>
    <w:rsid w:val="00590544"/>
    <w:rsid w:val="005A22BF"/>
    <w:rsid w:val="005B1B0B"/>
    <w:rsid w:val="005D2DB2"/>
    <w:rsid w:val="005F09F3"/>
    <w:rsid w:val="00601718"/>
    <w:rsid w:val="006073E6"/>
    <w:rsid w:val="0061214C"/>
    <w:rsid w:val="006319C9"/>
    <w:rsid w:val="006522A4"/>
    <w:rsid w:val="006C7327"/>
    <w:rsid w:val="006E0AB1"/>
    <w:rsid w:val="006E129C"/>
    <w:rsid w:val="00707DFD"/>
    <w:rsid w:val="0071092E"/>
    <w:rsid w:val="00711ACB"/>
    <w:rsid w:val="00714D14"/>
    <w:rsid w:val="00731CC1"/>
    <w:rsid w:val="00765045"/>
    <w:rsid w:val="00770DBF"/>
    <w:rsid w:val="00795280"/>
    <w:rsid w:val="00796AF2"/>
    <w:rsid w:val="007A42F6"/>
    <w:rsid w:val="007A708E"/>
    <w:rsid w:val="007C52A1"/>
    <w:rsid w:val="007C5DC2"/>
    <w:rsid w:val="0080147B"/>
    <w:rsid w:val="00803052"/>
    <w:rsid w:val="00803094"/>
    <w:rsid w:val="00814CC6"/>
    <w:rsid w:val="00816D55"/>
    <w:rsid w:val="008377C4"/>
    <w:rsid w:val="0087604A"/>
    <w:rsid w:val="00884CB4"/>
    <w:rsid w:val="008B23C8"/>
    <w:rsid w:val="008D2131"/>
    <w:rsid w:val="008E792E"/>
    <w:rsid w:val="008F1CAB"/>
    <w:rsid w:val="008F3C67"/>
    <w:rsid w:val="008F7DCB"/>
    <w:rsid w:val="00911CAF"/>
    <w:rsid w:val="00916D01"/>
    <w:rsid w:val="00947632"/>
    <w:rsid w:val="009667DC"/>
    <w:rsid w:val="00972C07"/>
    <w:rsid w:val="0098446D"/>
    <w:rsid w:val="00994EE2"/>
    <w:rsid w:val="009A7CAB"/>
    <w:rsid w:val="009C2DBD"/>
    <w:rsid w:val="009D26AD"/>
    <w:rsid w:val="009E00CE"/>
    <w:rsid w:val="009E4AE4"/>
    <w:rsid w:val="00A3535A"/>
    <w:rsid w:val="00A47D65"/>
    <w:rsid w:val="00A56BBC"/>
    <w:rsid w:val="00A62E76"/>
    <w:rsid w:val="00A67C65"/>
    <w:rsid w:val="00A87102"/>
    <w:rsid w:val="00AA33FD"/>
    <w:rsid w:val="00AB4D1A"/>
    <w:rsid w:val="00AB55F8"/>
    <w:rsid w:val="00AF10F7"/>
    <w:rsid w:val="00B1343B"/>
    <w:rsid w:val="00B43999"/>
    <w:rsid w:val="00B5124D"/>
    <w:rsid w:val="00B64558"/>
    <w:rsid w:val="00B648EC"/>
    <w:rsid w:val="00B668A6"/>
    <w:rsid w:val="00B86D24"/>
    <w:rsid w:val="00B95215"/>
    <w:rsid w:val="00B965CC"/>
    <w:rsid w:val="00BB4918"/>
    <w:rsid w:val="00BF0C82"/>
    <w:rsid w:val="00C13529"/>
    <w:rsid w:val="00C236AC"/>
    <w:rsid w:val="00C30985"/>
    <w:rsid w:val="00C66C82"/>
    <w:rsid w:val="00C75E6D"/>
    <w:rsid w:val="00C86B81"/>
    <w:rsid w:val="00CA14D4"/>
    <w:rsid w:val="00CA6D37"/>
    <w:rsid w:val="00CC1866"/>
    <w:rsid w:val="00D0796C"/>
    <w:rsid w:val="00D30CFF"/>
    <w:rsid w:val="00D325BF"/>
    <w:rsid w:val="00D620BB"/>
    <w:rsid w:val="00D86427"/>
    <w:rsid w:val="00DC11C0"/>
    <w:rsid w:val="00DE03D3"/>
    <w:rsid w:val="00DF26B3"/>
    <w:rsid w:val="00DF57E9"/>
    <w:rsid w:val="00E125A1"/>
    <w:rsid w:val="00E17CB8"/>
    <w:rsid w:val="00E23960"/>
    <w:rsid w:val="00E25FB6"/>
    <w:rsid w:val="00E441DF"/>
    <w:rsid w:val="00E546CF"/>
    <w:rsid w:val="00E71B39"/>
    <w:rsid w:val="00E905C2"/>
    <w:rsid w:val="00E91A65"/>
    <w:rsid w:val="00EE5792"/>
    <w:rsid w:val="00EE7DF6"/>
    <w:rsid w:val="00F07B56"/>
    <w:rsid w:val="00F1772C"/>
    <w:rsid w:val="00F43498"/>
    <w:rsid w:val="00F463C9"/>
    <w:rsid w:val="00F65118"/>
    <w:rsid w:val="00FC1226"/>
    <w:rsid w:val="00FC3FBD"/>
    <w:rsid w:val="00FD0C83"/>
    <w:rsid w:val="00FD0D95"/>
    <w:rsid w:val="00FD6B60"/>
    <w:rsid w:val="00FE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43ADE"/>
  <w15:chartTrackingRefBased/>
  <w15:docId w15:val="{48C24CBB-0D89-4267-8176-628C3343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7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C65"/>
  </w:style>
  <w:style w:type="paragraph" w:styleId="Footer">
    <w:name w:val="footer"/>
    <w:basedOn w:val="Normal"/>
    <w:link w:val="FooterChar"/>
    <w:uiPriority w:val="99"/>
    <w:unhideWhenUsed/>
    <w:rsid w:val="00A67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C65"/>
  </w:style>
  <w:style w:type="paragraph" w:styleId="BalloonText">
    <w:name w:val="Balloon Text"/>
    <w:basedOn w:val="Normal"/>
    <w:link w:val="BalloonTextChar"/>
    <w:uiPriority w:val="99"/>
    <w:semiHidden/>
    <w:unhideWhenUsed/>
    <w:rsid w:val="007C5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2A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0D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D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5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DB61B-3250-4C79-B25A-022089E3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Diena Murshed</dc:creator>
  <cp:keywords/>
  <dc:description/>
  <cp:lastModifiedBy>Kimon Ioannides</cp:lastModifiedBy>
  <cp:revision>1</cp:revision>
  <cp:lastPrinted>2019-06-23T08:52:00Z</cp:lastPrinted>
  <dcterms:created xsi:type="dcterms:W3CDTF">2022-11-14T16:32:00Z</dcterms:created>
  <dcterms:modified xsi:type="dcterms:W3CDTF">2022-11-14T16:32:00Z</dcterms:modified>
</cp:coreProperties>
</file>